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36E4" w14:textId="77777777" w:rsidR="0072014E" w:rsidRPr="0072014E" w:rsidRDefault="0072014E" w:rsidP="0072014E">
      <w:pPr>
        <w:tabs>
          <w:tab w:val="left" w:pos="2366"/>
        </w:tabs>
        <w:bidi/>
        <w:spacing w:after="0" w:line="400" w:lineRule="exact"/>
        <w:jc w:val="center"/>
        <w:rPr>
          <w:rFonts w:asciiTheme="minorBidi" w:hAnsiTheme="minorBidi"/>
          <w:b/>
          <w:bCs/>
          <w:sz w:val="32"/>
          <w:szCs w:val="32"/>
          <w:rtl/>
          <w:lang w:bidi="ar-QA"/>
        </w:rPr>
      </w:pPr>
      <w:r w:rsidRPr="0072014E">
        <w:rPr>
          <w:rFonts w:asciiTheme="minorBidi" w:hAnsiTheme="minorBidi"/>
          <w:b/>
          <w:bCs/>
          <w:sz w:val="32"/>
          <w:szCs w:val="32"/>
          <w:rtl/>
          <w:lang w:bidi="ar-QA"/>
        </w:rPr>
        <w:t xml:space="preserve">وزارة التجارة والصناعة </w:t>
      </w:r>
      <w:bookmarkStart w:id="0" w:name="_Hlk160700885"/>
      <w:r w:rsidRPr="0072014E">
        <w:rPr>
          <w:rFonts w:asciiTheme="minorBidi" w:hAnsiTheme="minorBidi"/>
          <w:b/>
          <w:bCs/>
          <w:sz w:val="32"/>
          <w:szCs w:val="32"/>
          <w:rtl/>
          <w:lang w:bidi="ar-QA"/>
        </w:rPr>
        <w:t>تصدر تعميماً بشأن تحديد آلية حجز الخدمة لدى مقدمي الخدمة</w:t>
      </w:r>
      <w:bookmarkEnd w:id="0"/>
    </w:p>
    <w:p w14:paraId="7D93A2AA" w14:textId="77777777" w:rsidR="0072014E" w:rsidRPr="0072014E" w:rsidRDefault="0072014E" w:rsidP="0072014E">
      <w:pPr>
        <w:tabs>
          <w:tab w:val="left" w:pos="2366"/>
        </w:tabs>
        <w:bidi/>
        <w:spacing w:after="0" w:line="400" w:lineRule="exact"/>
        <w:jc w:val="center"/>
        <w:rPr>
          <w:rFonts w:asciiTheme="minorBidi" w:hAnsiTheme="minorBidi"/>
          <w:sz w:val="32"/>
          <w:szCs w:val="32"/>
          <w:rtl/>
          <w:lang w:bidi="ar-QA"/>
        </w:rPr>
      </w:pPr>
    </w:p>
    <w:p w14:paraId="23D44BCC" w14:textId="77777777" w:rsidR="0072014E" w:rsidRPr="0072014E" w:rsidRDefault="0072014E" w:rsidP="0072014E">
      <w:pPr>
        <w:tabs>
          <w:tab w:val="left" w:pos="2366"/>
        </w:tabs>
        <w:bidi/>
        <w:spacing w:after="0" w:line="276" w:lineRule="auto"/>
        <w:jc w:val="mediumKashida"/>
        <w:rPr>
          <w:rFonts w:asciiTheme="minorBidi" w:hAnsiTheme="minorBidi"/>
          <w:sz w:val="32"/>
          <w:szCs w:val="32"/>
          <w:rtl/>
          <w:lang w:bidi="ar-QA"/>
        </w:rPr>
      </w:pPr>
    </w:p>
    <w:p w14:paraId="226C844A" w14:textId="30BDA4FD" w:rsidR="0072014E" w:rsidRPr="0072014E" w:rsidRDefault="0072014E" w:rsidP="0072014E">
      <w:pPr>
        <w:tabs>
          <w:tab w:val="left" w:pos="2366"/>
        </w:tabs>
        <w:bidi/>
        <w:spacing w:after="0" w:line="276" w:lineRule="auto"/>
        <w:jc w:val="mediumKashida"/>
        <w:rPr>
          <w:rFonts w:asciiTheme="minorBidi" w:hAnsiTheme="minorBidi"/>
          <w:sz w:val="32"/>
          <w:szCs w:val="32"/>
          <w:rtl/>
        </w:rPr>
      </w:pPr>
      <w:r w:rsidRPr="0072014E">
        <w:rPr>
          <w:rFonts w:asciiTheme="minorBidi" w:hAnsiTheme="minorBidi"/>
          <w:sz w:val="32"/>
          <w:szCs w:val="32"/>
          <w:rtl/>
          <w:lang w:bidi="ar-QA"/>
        </w:rPr>
        <w:t>أصدرت إدار</w:t>
      </w:r>
      <w:r w:rsidRPr="0072014E">
        <w:rPr>
          <w:rFonts w:asciiTheme="minorBidi" w:hAnsiTheme="minorBidi"/>
          <w:sz w:val="32"/>
          <w:szCs w:val="32"/>
          <w:rtl/>
          <w:lang w:bidi="ar-QA"/>
        </w:rPr>
        <w:t xml:space="preserve">ة </w:t>
      </w:r>
      <w:r w:rsidRPr="0072014E">
        <w:rPr>
          <w:rFonts w:asciiTheme="minorBidi" w:hAnsiTheme="minorBidi"/>
          <w:sz w:val="32"/>
          <w:szCs w:val="32"/>
          <w:rtl/>
          <w:lang w:bidi="ar-QA"/>
        </w:rPr>
        <w:t xml:space="preserve">حماية المستهلك ومكافحة الغش التجاري بوزارة التجارة والصناعة التعميم رقم (2) لسنة 2023 بتحديد التزامات المزودين </w:t>
      </w:r>
      <w:proofErr w:type="gramStart"/>
      <w:r w:rsidRPr="0072014E">
        <w:rPr>
          <w:rFonts w:asciiTheme="minorBidi" w:hAnsiTheme="minorBidi"/>
          <w:sz w:val="32"/>
          <w:szCs w:val="32"/>
          <w:rtl/>
          <w:lang w:bidi="ar-QA"/>
        </w:rPr>
        <w:t>( مقدمي</w:t>
      </w:r>
      <w:proofErr w:type="gramEnd"/>
      <w:r w:rsidRPr="0072014E">
        <w:rPr>
          <w:rFonts w:asciiTheme="minorBidi" w:hAnsiTheme="minorBidi"/>
          <w:sz w:val="32"/>
          <w:szCs w:val="32"/>
          <w:rtl/>
          <w:lang w:bidi="ar-QA"/>
        </w:rPr>
        <w:t xml:space="preserve"> الخدمة )كالفنادق والمطاعم وصالونات الحلاقة والتجميل وغيرهم من مقدمي الخدمات،</w:t>
      </w:r>
      <w:r w:rsidRPr="0072014E">
        <w:rPr>
          <w:rFonts w:asciiTheme="minorBidi" w:eastAsia="Times New Roman" w:hAnsiTheme="minorBidi"/>
          <w:color w:val="231F20"/>
          <w:sz w:val="32"/>
          <w:szCs w:val="32"/>
          <w:rtl/>
        </w:rPr>
        <w:t xml:space="preserve">  من خلال  " إعداد </w:t>
      </w:r>
      <w:r w:rsidRPr="0072014E">
        <w:rPr>
          <w:rFonts w:asciiTheme="minorBidi" w:eastAsia="Times New Roman" w:hAnsiTheme="minorBidi"/>
          <w:sz w:val="32"/>
          <w:szCs w:val="32"/>
          <w:rtl/>
        </w:rPr>
        <w:t>سجل حجز الخدمة</w:t>
      </w:r>
      <w:r w:rsidRPr="0072014E">
        <w:rPr>
          <w:rFonts w:asciiTheme="minorBidi" w:eastAsia="Times New Roman" w:hAnsiTheme="minorBidi"/>
          <w:sz w:val="32"/>
          <w:szCs w:val="32"/>
          <w:rtl/>
          <w:lang w:bidi="ar-QA"/>
        </w:rPr>
        <w:t xml:space="preserve"> " يتضمن بيانات إلزامية وفقاً لأحكام القانون ،</w:t>
      </w:r>
      <w:r w:rsidRPr="0072014E">
        <w:rPr>
          <w:rFonts w:asciiTheme="minorBidi" w:eastAsia="Times New Roman" w:hAnsiTheme="minorBidi"/>
          <w:color w:val="231F20"/>
          <w:sz w:val="32"/>
          <w:szCs w:val="32"/>
          <w:rtl/>
        </w:rPr>
        <w:t xml:space="preserve"> وذلك في إطار حرص الوزارة على حماية حقوق المستهلكين. </w:t>
      </w:r>
    </w:p>
    <w:p w14:paraId="381BC0AF" w14:textId="77777777" w:rsidR="0072014E" w:rsidRPr="0072014E" w:rsidRDefault="0072014E" w:rsidP="0072014E">
      <w:pPr>
        <w:tabs>
          <w:tab w:val="left" w:pos="2366"/>
        </w:tabs>
        <w:bidi/>
        <w:spacing w:after="0" w:line="276" w:lineRule="auto"/>
        <w:jc w:val="mediumKashida"/>
        <w:rPr>
          <w:rFonts w:asciiTheme="minorBidi" w:hAnsiTheme="minorBidi"/>
          <w:sz w:val="32"/>
          <w:szCs w:val="32"/>
          <w:rtl/>
          <w:lang w:bidi="ar-QA"/>
        </w:rPr>
      </w:pPr>
    </w:p>
    <w:p w14:paraId="1BBBBD16" w14:textId="77777777" w:rsidR="0072014E" w:rsidRPr="0072014E" w:rsidRDefault="0072014E" w:rsidP="0072014E">
      <w:pPr>
        <w:tabs>
          <w:tab w:val="left" w:pos="2366"/>
        </w:tabs>
        <w:bidi/>
        <w:spacing w:after="0" w:line="276" w:lineRule="auto"/>
        <w:jc w:val="mediumKashida"/>
        <w:rPr>
          <w:rFonts w:asciiTheme="minorBidi" w:eastAsia="Times New Roman" w:hAnsiTheme="minorBidi"/>
          <w:sz w:val="32"/>
          <w:szCs w:val="32"/>
        </w:rPr>
      </w:pPr>
      <w:r w:rsidRPr="0072014E">
        <w:rPr>
          <w:rFonts w:asciiTheme="minorBidi" w:eastAsia="Times New Roman" w:hAnsiTheme="minorBidi"/>
          <w:color w:val="231F20"/>
          <w:sz w:val="32"/>
          <w:szCs w:val="32"/>
          <w:rtl/>
        </w:rPr>
        <w:t xml:space="preserve">وأشارت الوزارة إلى أنه استناداً إلى القانون رقم (8) لسنة 2008 م بشأن حماية المستهلك وتعديلاته </w:t>
      </w:r>
      <w:r w:rsidRPr="0072014E">
        <w:rPr>
          <w:rFonts w:asciiTheme="minorBidi" w:hAnsiTheme="minorBidi"/>
          <w:sz w:val="32"/>
          <w:szCs w:val="32"/>
          <w:rtl/>
          <w:lang w:bidi="ar-QA"/>
        </w:rPr>
        <w:t xml:space="preserve">الذي أوضح التزامات المزودين وبيان كيفية تنفيذها </w:t>
      </w:r>
      <w:r w:rsidRPr="0072014E">
        <w:rPr>
          <w:rFonts w:asciiTheme="minorBidi" w:eastAsia="Times New Roman" w:hAnsiTheme="minorBidi"/>
          <w:sz w:val="32"/>
          <w:szCs w:val="32"/>
          <w:rtl/>
          <w:lang w:bidi="ar-QA"/>
        </w:rPr>
        <w:t>بشروط</w:t>
      </w:r>
      <w:r w:rsidRPr="0072014E">
        <w:rPr>
          <w:rFonts w:asciiTheme="minorBidi" w:eastAsia="Times New Roman" w:hAnsiTheme="minorBidi"/>
          <w:sz w:val="32"/>
          <w:szCs w:val="32"/>
          <w:rtl/>
        </w:rPr>
        <w:t xml:space="preserve"> ومعايير تتماشى مع أحكام القانون ولائحته التنفيذية، على أن تأتي في إطار ضمان حقوق المستهلكين تجاه من يتعاملون معهم لتلبية </w:t>
      </w:r>
      <w:r w:rsidRPr="0072014E">
        <w:rPr>
          <w:rFonts w:asciiTheme="minorBidi" w:eastAsia="Times New Roman" w:hAnsiTheme="minorBidi"/>
          <w:sz w:val="32"/>
          <w:szCs w:val="32"/>
          <w:rtl/>
          <w:lang w:bidi="ar-QA"/>
        </w:rPr>
        <w:t xml:space="preserve">احتياجاتهم </w:t>
      </w:r>
      <w:r w:rsidRPr="0072014E">
        <w:rPr>
          <w:rFonts w:asciiTheme="minorBidi" w:eastAsia="Times New Roman" w:hAnsiTheme="minorBidi"/>
          <w:sz w:val="32"/>
          <w:szCs w:val="32"/>
          <w:rtl/>
        </w:rPr>
        <w:t>الأساسية، وبناءً على المادة رقم (11) الخاصة بحقوق المستهلكين بالحصول على بيانات الخدمة التي يقدمها المزود ومميزاتها وخصائصها وأن تكون محددة بطريقة واضحة وفق ما تحددها اللائحة التنفيذية لهذا القانون، والتي نصت في المادة رقم (4) منها على ماهية البيانات التي يجب توافرها في الوثيقة الصادرة من قبل المزود، فقد تقرر الآتي: -</w:t>
      </w:r>
    </w:p>
    <w:p w14:paraId="0C51C1B9" w14:textId="77777777" w:rsidR="0072014E" w:rsidRPr="0072014E" w:rsidRDefault="0072014E" w:rsidP="0072014E">
      <w:pPr>
        <w:tabs>
          <w:tab w:val="left" w:pos="2366"/>
        </w:tabs>
        <w:bidi/>
        <w:spacing w:after="0" w:line="276" w:lineRule="auto"/>
        <w:jc w:val="mediumKashida"/>
        <w:rPr>
          <w:rFonts w:asciiTheme="minorBidi" w:hAnsiTheme="minorBidi"/>
          <w:sz w:val="32"/>
          <w:szCs w:val="32"/>
          <w:rtl/>
        </w:rPr>
      </w:pPr>
      <w:proofErr w:type="gramStart"/>
      <w:r w:rsidRPr="0072014E">
        <w:rPr>
          <w:rFonts w:asciiTheme="minorBidi" w:eastAsia="Times New Roman" w:hAnsiTheme="minorBidi"/>
          <w:sz w:val="32"/>
          <w:szCs w:val="32"/>
          <w:rtl/>
        </w:rPr>
        <w:t>أولاً :</w:t>
      </w:r>
      <w:proofErr w:type="gramEnd"/>
      <w:r w:rsidRPr="0072014E">
        <w:rPr>
          <w:rFonts w:asciiTheme="minorBidi" w:eastAsia="Times New Roman" w:hAnsiTheme="minorBidi"/>
          <w:sz w:val="32"/>
          <w:szCs w:val="32"/>
          <w:rtl/>
        </w:rPr>
        <w:t xml:space="preserve"> إعداد سجل حجز الخدمة، يشتمل على البيانات التالية:</w:t>
      </w:r>
    </w:p>
    <w:p w14:paraId="378189AF" w14:textId="77777777" w:rsidR="0072014E" w:rsidRPr="0072014E" w:rsidRDefault="0072014E" w:rsidP="0072014E">
      <w:pPr>
        <w:pStyle w:val="ListParagraph"/>
        <w:numPr>
          <w:ilvl w:val="0"/>
          <w:numId w:val="1"/>
        </w:numPr>
        <w:bidi/>
        <w:spacing w:after="0" w:line="276" w:lineRule="auto"/>
        <w:jc w:val="mediumKashida"/>
        <w:rPr>
          <w:rFonts w:asciiTheme="minorBidi" w:eastAsia="Times New Roman" w:hAnsiTheme="minorBidi"/>
          <w:sz w:val="32"/>
          <w:szCs w:val="32"/>
          <w:lang w:bidi="ar-QA"/>
        </w:rPr>
      </w:pPr>
      <w:r w:rsidRPr="0072014E">
        <w:rPr>
          <w:rFonts w:asciiTheme="minorBidi" w:eastAsia="Times New Roman" w:hAnsiTheme="minorBidi"/>
          <w:sz w:val="32"/>
          <w:szCs w:val="32"/>
          <w:rtl/>
          <w:lang w:bidi="ar-QA"/>
        </w:rPr>
        <w:t>ضرورة توضيح آلية الحجز (طلبه وتعديله وإلغائه).</w:t>
      </w:r>
    </w:p>
    <w:p w14:paraId="7F8BD03E" w14:textId="77777777" w:rsidR="0072014E" w:rsidRPr="0072014E" w:rsidRDefault="0072014E" w:rsidP="0072014E">
      <w:pPr>
        <w:pStyle w:val="ListParagraph"/>
        <w:numPr>
          <w:ilvl w:val="0"/>
          <w:numId w:val="1"/>
        </w:numPr>
        <w:bidi/>
        <w:spacing w:after="0" w:line="276" w:lineRule="auto"/>
        <w:jc w:val="mediumKashida"/>
        <w:rPr>
          <w:rFonts w:asciiTheme="minorBidi" w:eastAsia="Times New Roman" w:hAnsiTheme="minorBidi"/>
          <w:sz w:val="32"/>
          <w:szCs w:val="32"/>
          <w:lang w:bidi="ar-QA"/>
        </w:rPr>
      </w:pPr>
      <w:r w:rsidRPr="0072014E">
        <w:rPr>
          <w:rFonts w:asciiTheme="minorBidi" w:eastAsia="Times New Roman" w:hAnsiTheme="minorBidi"/>
          <w:sz w:val="32"/>
          <w:szCs w:val="32"/>
          <w:rtl/>
          <w:lang w:bidi="ar-QA"/>
        </w:rPr>
        <w:t>عدم فرض أي رسوم على المستهلك وفقاً لكل إجراء.</w:t>
      </w:r>
    </w:p>
    <w:p w14:paraId="31C0DA47" w14:textId="77777777" w:rsidR="0072014E" w:rsidRPr="0072014E" w:rsidRDefault="0072014E" w:rsidP="0072014E">
      <w:pPr>
        <w:pStyle w:val="ListParagraph"/>
        <w:numPr>
          <w:ilvl w:val="0"/>
          <w:numId w:val="1"/>
        </w:numPr>
        <w:bidi/>
        <w:spacing w:after="0" w:line="276" w:lineRule="auto"/>
        <w:jc w:val="mediumKashida"/>
        <w:rPr>
          <w:rFonts w:asciiTheme="minorBidi" w:eastAsia="Times New Roman" w:hAnsiTheme="minorBidi"/>
          <w:sz w:val="32"/>
          <w:szCs w:val="32"/>
          <w:lang w:bidi="ar-QA"/>
        </w:rPr>
      </w:pPr>
      <w:r w:rsidRPr="0072014E">
        <w:rPr>
          <w:rFonts w:asciiTheme="minorBidi" w:eastAsia="Times New Roman" w:hAnsiTheme="minorBidi"/>
          <w:sz w:val="32"/>
          <w:szCs w:val="32"/>
          <w:rtl/>
          <w:lang w:bidi="ar-QA"/>
        </w:rPr>
        <w:t>ضرورة مسك مقدم الخدمة لــ "سجل الحجز "، والاحتفاظ به لمدة لا تقل عن شهر.</w:t>
      </w:r>
    </w:p>
    <w:p w14:paraId="4E82A418" w14:textId="77777777" w:rsidR="0072014E" w:rsidRPr="0072014E" w:rsidRDefault="0072014E" w:rsidP="0072014E">
      <w:pPr>
        <w:pStyle w:val="ListParagraph"/>
        <w:bidi/>
        <w:spacing w:line="276" w:lineRule="auto"/>
        <w:ind w:left="0"/>
        <w:jc w:val="mediumKashida"/>
        <w:rPr>
          <w:rFonts w:asciiTheme="minorBidi" w:eastAsia="Times New Roman" w:hAnsiTheme="minorBidi"/>
          <w:sz w:val="32"/>
          <w:szCs w:val="32"/>
          <w:rtl/>
          <w:lang w:bidi="ar-QA"/>
        </w:rPr>
      </w:pPr>
    </w:p>
    <w:p w14:paraId="04DDFF72" w14:textId="77777777" w:rsidR="0072014E" w:rsidRPr="0072014E" w:rsidRDefault="0072014E" w:rsidP="0072014E">
      <w:pPr>
        <w:pStyle w:val="ListParagraph"/>
        <w:bidi/>
        <w:spacing w:line="276" w:lineRule="auto"/>
        <w:ind w:left="0"/>
        <w:jc w:val="mediumKashida"/>
        <w:rPr>
          <w:rFonts w:asciiTheme="minorBidi" w:eastAsia="Times New Roman" w:hAnsiTheme="minorBidi"/>
          <w:sz w:val="32"/>
          <w:szCs w:val="32"/>
          <w:rtl/>
          <w:lang w:bidi="ar-QA"/>
        </w:rPr>
      </w:pPr>
      <w:r w:rsidRPr="0072014E">
        <w:rPr>
          <w:rFonts w:asciiTheme="minorBidi" w:eastAsia="Times New Roman" w:hAnsiTheme="minorBidi"/>
          <w:sz w:val="32"/>
          <w:szCs w:val="32"/>
          <w:rtl/>
          <w:lang w:bidi="ar-QA"/>
        </w:rPr>
        <w:t xml:space="preserve">كما شددت الوزارة على وجوب تسليم نسخة عن "وثيقة تحديد موعد الحجز" للعميل، والتي قد تكون ورقية أو إلكترونية. إلى جانب تسهيل مقدمي الخدمات لوصول مفتشي الوزارة لبيانات حجوزات الخدمة المعنية، أثناء مباشرتهم لمهامهم الرقابية. </w:t>
      </w:r>
    </w:p>
    <w:p w14:paraId="539D59E8" w14:textId="77777777" w:rsidR="0072014E" w:rsidRPr="0072014E" w:rsidRDefault="0072014E" w:rsidP="0072014E">
      <w:pPr>
        <w:bidi/>
        <w:spacing w:line="276" w:lineRule="auto"/>
        <w:jc w:val="mediumKashida"/>
        <w:rPr>
          <w:rFonts w:asciiTheme="minorBidi" w:eastAsia="Times New Roman" w:hAnsiTheme="minorBidi"/>
          <w:sz w:val="32"/>
          <w:szCs w:val="32"/>
          <w:lang w:bidi="ar-QA"/>
        </w:rPr>
      </w:pPr>
    </w:p>
    <w:p w14:paraId="568EFA8A" w14:textId="77777777" w:rsidR="0072014E" w:rsidRPr="0072014E" w:rsidRDefault="0072014E" w:rsidP="0072014E">
      <w:pPr>
        <w:bidi/>
        <w:spacing w:after="0" w:line="276" w:lineRule="auto"/>
        <w:jc w:val="mediumKashida"/>
        <w:rPr>
          <w:rFonts w:asciiTheme="minorBidi" w:eastAsia="Times New Roman" w:hAnsiTheme="minorBidi"/>
          <w:sz w:val="32"/>
          <w:szCs w:val="32"/>
          <w:lang w:val="en-US" w:bidi="ar-QA"/>
        </w:rPr>
      </w:pPr>
    </w:p>
    <w:p w14:paraId="462E5121" w14:textId="77777777" w:rsidR="0072014E" w:rsidRPr="0072014E" w:rsidRDefault="0072014E" w:rsidP="0072014E">
      <w:pPr>
        <w:bidi/>
        <w:spacing w:after="0" w:line="276" w:lineRule="auto"/>
        <w:jc w:val="mediumKashida"/>
        <w:rPr>
          <w:rFonts w:asciiTheme="minorBidi" w:eastAsia="Times New Roman" w:hAnsiTheme="minorBidi"/>
          <w:sz w:val="32"/>
          <w:szCs w:val="32"/>
          <w:rtl/>
          <w:lang w:bidi="ar-QA"/>
        </w:rPr>
      </w:pPr>
      <w:r w:rsidRPr="0072014E">
        <w:rPr>
          <w:rFonts w:asciiTheme="minorBidi" w:eastAsia="Times New Roman" w:hAnsiTheme="minorBidi"/>
          <w:sz w:val="32"/>
          <w:szCs w:val="32"/>
          <w:rtl/>
          <w:lang w:bidi="ar-QA"/>
        </w:rPr>
        <w:t xml:space="preserve">هذا وقررت الوزارة منح </w:t>
      </w:r>
      <w:r w:rsidRPr="0072014E">
        <w:rPr>
          <w:rFonts w:asciiTheme="minorBidi" w:eastAsia="Times New Roman" w:hAnsiTheme="minorBidi"/>
          <w:sz w:val="32"/>
          <w:szCs w:val="32"/>
          <w:rtl/>
        </w:rPr>
        <w:t>مقدمي الخدمات المقيمين بداخل دولة قطر</w:t>
      </w:r>
      <w:r w:rsidRPr="0072014E">
        <w:rPr>
          <w:rFonts w:asciiTheme="minorBidi" w:eastAsia="Times New Roman" w:hAnsiTheme="minorBidi"/>
          <w:sz w:val="32"/>
          <w:szCs w:val="32"/>
          <w:rtl/>
          <w:lang w:bidi="ar-QA"/>
        </w:rPr>
        <w:t xml:space="preserve"> مهلة لمدة أسبوع من تاريخ العلم بهذا القرار، وذلك لتوفيق أوضاعهم والعمل على ما تضمنه التعميم وموافاة إدارة حماية المستهلك ومكافحة الغش التجاري على ما تم تنفيذه وفقا لهذا الشأن. </w:t>
      </w:r>
    </w:p>
    <w:p w14:paraId="79EB4663" w14:textId="77777777" w:rsidR="0072014E" w:rsidRPr="0072014E" w:rsidRDefault="0072014E" w:rsidP="0072014E">
      <w:pPr>
        <w:bidi/>
        <w:spacing w:before="100" w:beforeAutospacing="1" w:after="100" w:afterAutospacing="1" w:line="276" w:lineRule="auto"/>
        <w:jc w:val="both"/>
        <w:rPr>
          <w:rFonts w:asciiTheme="minorBidi" w:hAnsiTheme="minorBidi"/>
          <w:sz w:val="32"/>
          <w:szCs w:val="32"/>
          <w:lang w:bidi="ar-QA"/>
        </w:rPr>
      </w:pPr>
      <w:r w:rsidRPr="0072014E">
        <w:rPr>
          <w:rFonts w:asciiTheme="minorBidi" w:hAnsiTheme="minorBidi"/>
          <w:sz w:val="32"/>
          <w:szCs w:val="32"/>
          <w:rtl/>
          <w:lang w:bidi="ar-QA"/>
        </w:rPr>
        <w:t>وفي هذا الصدد، تؤكد الوزارة أنها ستقوم بعد انقضاء المهلة المحددة</w:t>
      </w:r>
      <w:r w:rsidRPr="0072014E">
        <w:rPr>
          <w:rFonts w:asciiTheme="minorBidi" w:hAnsiTheme="minorBidi"/>
          <w:color w:val="171717" w:themeColor="background2" w:themeShade="1A"/>
          <w:sz w:val="32"/>
          <w:szCs w:val="32"/>
          <w:rtl/>
          <w:lang w:bidi="ar-QA"/>
        </w:rPr>
        <w:t xml:space="preserve"> بتكثيف حملاتها التفتيشية ل</w:t>
      </w:r>
      <w:r w:rsidRPr="0072014E">
        <w:rPr>
          <w:rFonts w:asciiTheme="minorBidi" w:hAnsiTheme="minorBidi"/>
          <w:sz w:val="32"/>
          <w:szCs w:val="32"/>
          <w:rtl/>
          <w:lang w:bidi="ar-QA"/>
        </w:rPr>
        <w:t xml:space="preserve">مراقبة مدى تقيد </w:t>
      </w:r>
      <w:r w:rsidRPr="0072014E">
        <w:rPr>
          <w:rFonts w:asciiTheme="minorBidi" w:eastAsia="Times New Roman" w:hAnsiTheme="minorBidi"/>
          <w:sz w:val="32"/>
          <w:szCs w:val="32"/>
          <w:rtl/>
          <w:lang w:bidi="ar-QA"/>
        </w:rPr>
        <w:t xml:space="preserve">المزودين </w:t>
      </w:r>
      <w:r w:rsidRPr="0072014E">
        <w:rPr>
          <w:rFonts w:asciiTheme="minorBidi" w:eastAsia="Times New Roman" w:hAnsiTheme="minorBidi"/>
          <w:sz w:val="32"/>
          <w:szCs w:val="32"/>
          <w:rtl/>
        </w:rPr>
        <w:t xml:space="preserve">مقدمي الخدمات </w:t>
      </w:r>
      <w:r w:rsidRPr="0072014E">
        <w:rPr>
          <w:rFonts w:asciiTheme="minorBidi" w:hAnsiTheme="minorBidi"/>
          <w:sz w:val="32"/>
          <w:szCs w:val="32"/>
          <w:rtl/>
          <w:lang w:bidi="ar-QA"/>
        </w:rPr>
        <w:t xml:space="preserve">بما تم تنبيههم إليه، وستواجه بحزم كل من يتهاون في القيام بالتزاماته المنصوص عليها في القانون رقم 8 لسنة 2008 بشأن حماية المستهلك ولائحته التنفيذية. </w:t>
      </w:r>
    </w:p>
    <w:p w14:paraId="51F83747" w14:textId="77777777" w:rsidR="0072014E" w:rsidRPr="0072014E" w:rsidRDefault="0072014E" w:rsidP="0072014E">
      <w:pPr>
        <w:bidi/>
        <w:spacing w:after="160" w:line="276" w:lineRule="auto"/>
        <w:jc w:val="both"/>
        <w:rPr>
          <w:rFonts w:asciiTheme="minorBidi" w:hAnsiTheme="minorBidi"/>
          <w:sz w:val="32"/>
          <w:szCs w:val="32"/>
          <w:rtl/>
          <w:lang w:bidi="ar-QA"/>
        </w:rPr>
      </w:pPr>
      <w:r w:rsidRPr="0072014E">
        <w:rPr>
          <w:rFonts w:asciiTheme="minorBidi" w:hAnsiTheme="minorBidi"/>
          <w:sz w:val="32"/>
          <w:szCs w:val="32"/>
          <w:rtl/>
          <w:lang w:bidi="ar-QA"/>
        </w:rPr>
        <w:t>كما تحث الوزارة جميع المواطنين والمقيمين على الإبلاغ عن أي تجاوزات أو مخالفات عبر قنوات التواصل التالية:</w:t>
      </w:r>
    </w:p>
    <w:p w14:paraId="3A6D8D9D" w14:textId="77777777" w:rsidR="0072014E" w:rsidRPr="0072014E" w:rsidRDefault="0072014E" w:rsidP="0072014E">
      <w:pPr>
        <w:bidi/>
        <w:spacing w:after="200" w:line="276" w:lineRule="auto"/>
        <w:jc w:val="both"/>
        <w:rPr>
          <w:rFonts w:asciiTheme="minorBidi" w:hAnsiTheme="minorBidi"/>
          <w:sz w:val="32"/>
          <w:szCs w:val="32"/>
          <w:rtl/>
          <w:lang w:bidi="ar-QA"/>
        </w:rPr>
      </w:pPr>
      <w:r w:rsidRPr="0072014E">
        <w:rPr>
          <w:rFonts w:asciiTheme="minorBidi" w:hAnsiTheme="minorBidi"/>
          <w:sz w:val="32"/>
          <w:szCs w:val="32"/>
          <w:rtl/>
          <w:lang w:bidi="ar-QA"/>
        </w:rPr>
        <w:t>- مركز الاتصال: 16001</w:t>
      </w:r>
    </w:p>
    <w:p w14:paraId="17DE8C51" w14:textId="77777777" w:rsidR="0072014E" w:rsidRPr="0072014E" w:rsidRDefault="0072014E" w:rsidP="0072014E">
      <w:pPr>
        <w:bidi/>
        <w:spacing w:after="200" w:line="276" w:lineRule="auto"/>
        <w:jc w:val="both"/>
        <w:rPr>
          <w:rFonts w:asciiTheme="minorBidi" w:hAnsiTheme="minorBidi"/>
          <w:sz w:val="32"/>
          <w:szCs w:val="32"/>
          <w:lang w:bidi="ar-QA"/>
        </w:rPr>
      </w:pPr>
      <w:r w:rsidRPr="0072014E">
        <w:rPr>
          <w:rFonts w:asciiTheme="minorBidi" w:hAnsiTheme="minorBidi"/>
          <w:sz w:val="32"/>
          <w:szCs w:val="32"/>
          <w:rtl/>
          <w:lang w:bidi="ar-QA"/>
        </w:rPr>
        <w:t xml:space="preserve">- حساب وزارة التجارة والصناعة على منصات التواصل الاجتماعي </w:t>
      </w:r>
    </w:p>
    <w:p w14:paraId="4FB9AF74" w14:textId="77777777" w:rsidR="0072014E" w:rsidRPr="0072014E" w:rsidRDefault="0072014E" w:rsidP="0072014E">
      <w:pPr>
        <w:bidi/>
        <w:spacing w:after="200" w:line="276" w:lineRule="auto"/>
        <w:jc w:val="both"/>
        <w:rPr>
          <w:rFonts w:asciiTheme="minorBidi" w:hAnsiTheme="minorBidi"/>
          <w:sz w:val="32"/>
          <w:szCs w:val="32"/>
          <w:rtl/>
          <w:lang w:bidi="ar-QA"/>
        </w:rPr>
      </w:pPr>
      <w:r w:rsidRPr="0072014E">
        <w:rPr>
          <w:rFonts w:asciiTheme="minorBidi" w:hAnsiTheme="minorBidi"/>
          <w:sz w:val="32"/>
          <w:szCs w:val="32"/>
          <w:rtl/>
          <w:lang w:bidi="ar-QA"/>
        </w:rPr>
        <w:t xml:space="preserve">         -   تويتر </w:t>
      </w:r>
      <w:r w:rsidRPr="0072014E">
        <w:rPr>
          <w:rFonts w:asciiTheme="minorBidi" w:hAnsiTheme="minorBidi"/>
          <w:sz w:val="32"/>
          <w:szCs w:val="32"/>
          <w:lang w:bidi="ar-QA"/>
        </w:rPr>
        <w:t>@MOCIQATAR</w:t>
      </w:r>
    </w:p>
    <w:p w14:paraId="218CDF8A" w14:textId="77777777" w:rsidR="0072014E" w:rsidRPr="0072014E" w:rsidRDefault="0072014E" w:rsidP="0072014E">
      <w:pPr>
        <w:bidi/>
        <w:spacing w:after="200" w:line="276" w:lineRule="auto"/>
        <w:jc w:val="both"/>
        <w:rPr>
          <w:rFonts w:asciiTheme="minorBidi" w:hAnsiTheme="minorBidi"/>
          <w:sz w:val="32"/>
          <w:szCs w:val="32"/>
          <w:rtl/>
          <w:lang w:bidi="ar-QA"/>
        </w:rPr>
      </w:pPr>
      <w:r w:rsidRPr="0072014E">
        <w:rPr>
          <w:rFonts w:asciiTheme="minorBidi" w:hAnsiTheme="minorBidi"/>
          <w:sz w:val="32"/>
          <w:szCs w:val="32"/>
          <w:rtl/>
          <w:lang w:bidi="ar-QA"/>
        </w:rPr>
        <w:t xml:space="preserve">         -  </w:t>
      </w:r>
      <w:proofErr w:type="spellStart"/>
      <w:r w:rsidRPr="0072014E">
        <w:rPr>
          <w:rFonts w:asciiTheme="minorBidi" w:hAnsiTheme="minorBidi"/>
          <w:sz w:val="32"/>
          <w:szCs w:val="32"/>
          <w:rtl/>
          <w:lang w:bidi="ar-QA"/>
        </w:rPr>
        <w:t>الانستجرام</w:t>
      </w:r>
      <w:proofErr w:type="spellEnd"/>
      <w:r w:rsidRPr="0072014E">
        <w:rPr>
          <w:rFonts w:asciiTheme="minorBidi" w:hAnsiTheme="minorBidi"/>
          <w:sz w:val="32"/>
          <w:szCs w:val="32"/>
          <w:rtl/>
          <w:lang w:bidi="ar-QA"/>
        </w:rPr>
        <w:t xml:space="preserve"> </w:t>
      </w:r>
      <w:r w:rsidRPr="0072014E">
        <w:rPr>
          <w:rFonts w:asciiTheme="minorBidi" w:hAnsiTheme="minorBidi"/>
          <w:sz w:val="32"/>
          <w:szCs w:val="32"/>
          <w:lang w:bidi="ar-QA"/>
        </w:rPr>
        <w:t>MOCIQATAR</w:t>
      </w:r>
    </w:p>
    <w:p w14:paraId="34688847" w14:textId="77777777" w:rsidR="0072014E" w:rsidRPr="0072014E" w:rsidRDefault="0072014E" w:rsidP="0072014E">
      <w:pPr>
        <w:bidi/>
        <w:spacing w:line="276" w:lineRule="auto"/>
        <w:rPr>
          <w:rFonts w:asciiTheme="minorBidi" w:hAnsiTheme="minorBidi"/>
          <w:sz w:val="32"/>
          <w:szCs w:val="32"/>
          <w:rtl/>
        </w:rPr>
      </w:pPr>
    </w:p>
    <w:p w14:paraId="2940C8C9" w14:textId="77777777" w:rsidR="0072014E" w:rsidRPr="008A5A79" w:rsidRDefault="0072014E" w:rsidP="0072014E">
      <w:pPr>
        <w:bidi/>
        <w:spacing w:line="276" w:lineRule="auto"/>
        <w:rPr>
          <w:rFonts w:cstheme="minorHAnsi"/>
          <w:sz w:val="28"/>
          <w:szCs w:val="28"/>
        </w:rPr>
      </w:pPr>
    </w:p>
    <w:p w14:paraId="35639B51" w14:textId="77777777" w:rsidR="0072014E" w:rsidRPr="008A5A79" w:rsidRDefault="0072014E" w:rsidP="0072014E">
      <w:pPr>
        <w:bidi/>
        <w:spacing w:line="276" w:lineRule="auto"/>
        <w:jc w:val="both"/>
        <w:rPr>
          <w:rFonts w:eastAsia="Times New Roman" w:cstheme="minorHAnsi"/>
          <w:color w:val="auto"/>
          <w:sz w:val="28"/>
          <w:szCs w:val="28"/>
        </w:rPr>
      </w:pPr>
    </w:p>
    <w:p w14:paraId="3C70EA67" w14:textId="77777777" w:rsidR="0072014E" w:rsidRDefault="0072014E" w:rsidP="0072014E">
      <w:pPr>
        <w:jc w:val="center"/>
      </w:pPr>
    </w:p>
    <w:sectPr w:rsidR="0072014E" w:rsidSect="00E23CB2">
      <w:headerReference w:type="even" r:id="rId5"/>
      <w:headerReference w:type="default" r:id="rId6"/>
      <w:footerReference w:type="even" r:id="rId7"/>
      <w:footerReference w:type="default" r:id="rId8"/>
      <w:headerReference w:type="first" r:id="rId9"/>
      <w:footerReference w:type="first" r:id="rId10"/>
      <w:pgSz w:w="11906" w:h="16838"/>
      <w:pgMar w:top="2268" w:right="1418" w:bottom="1361" w:left="1418" w:header="102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937346"/>
      <w:docPartObj>
        <w:docPartGallery w:val="Page Numbers (Bottom of Page)"/>
        <w:docPartUnique/>
      </w:docPartObj>
    </w:sdtPr>
    <w:sdtContent>
      <w:p w14:paraId="78F60F8F" w14:textId="77777777" w:rsidR="00000000" w:rsidRDefault="00000000" w:rsidP="00F70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2BFCC1A" w14:textId="77777777" w:rsidR="00000000" w:rsidRDefault="00000000" w:rsidP="00127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16503"/>
      <w:docPartObj>
        <w:docPartGallery w:val="Page Numbers (Bottom of Page)"/>
        <w:docPartUnique/>
      </w:docPartObj>
    </w:sdtPr>
    <w:sdtContent>
      <w:p w14:paraId="6B8AA3F5" w14:textId="77777777" w:rsidR="00000000" w:rsidRPr="00887260" w:rsidRDefault="00000000" w:rsidP="001F5975">
        <w:pPr>
          <w:pStyle w:val="Footer"/>
          <w:framePr w:wrap="none" w:vAnchor="text" w:hAnchor="page" w:x="1429" w:y="128"/>
          <w:rPr>
            <w:rStyle w:val="PageNumber"/>
          </w:rPr>
        </w:pPr>
        <w:r w:rsidRPr="00887260">
          <w:rPr>
            <w:rStyle w:val="PageNumber"/>
          </w:rPr>
          <w:fldChar w:fldCharType="begin"/>
        </w:r>
        <w:r w:rsidRPr="00887260">
          <w:rPr>
            <w:rStyle w:val="PageNumber"/>
          </w:rPr>
          <w:instrText xml:space="preserve"> PAGE </w:instrText>
        </w:r>
        <w:r w:rsidRPr="00887260">
          <w:rPr>
            <w:rStyle w:val="PageNumber"/>
          </w:rPr>
          <w:fldChar w:fldCharType="separate"/>
        </w:r>
        <w:r>
          <w:rPr>
            <w:rStyle w:val="PageNumber"/>
            <w:noProof/>
          </w:rPr>
          <w:t>2</w:t>
        </w:r>
        <w:r w:rsidRPr="00887260">
          <w:rPr>
            <w:rStyle w:val="PageNumber"/>
          </w:rPr>
          <w:fldChar w:fldCharType="end"/>
        </w:r>
      </w:p>
    </w:sdtContent>
  </w:sdt>
  <w:tbl>
    <w:tblPr>
      <w:tblW w:w="9070" w:type="dxa"/>
      <w:tblBorders>
        <w:top w:val="single" w:sz="6" w:space="0" w:color="156082" w:themeColor="accent1"/>
      </w:tblBorders>
      <w:tblCellMar>
        <w:left w:w="0" w:type="dxa"/>
        <w:right w:w="0" w:type="dxa"/>
      </w:tblCellMar>
      <w:tblLook w:val="04A0" w:firstRow="1" w:lastRow="0" w:firstColumn="1" w:lastColumn="0" w:noHBand="0" w:noVBand="1"/>
    </w:tblPr>
    <w:tblGrid>
      <w:gridCol w:w="4547"/>
      <w:gridCol w:w="4523"/>
    </w:tblGrid>
    <w:tr w:rsidR="000865E9" w:rsidRPr="00887260" w14:paraId="26DF2803" w14:textId="77777777" w:rsidTr="009A298E">
      <w:trPr>
        <w:trHeight w:val="340"/>
      </w:trPr>
      <w:tc>
        <w:tcPr>
          <w:tcW w:w="4547" w:type="dxa"/>
        </w:tcPr>
        <w:p w14:paraId="40C0E42B" w14:textId="77777777" w:rsidR="00000000" w:rsidRPr="00887260" w:rsidRDefault="00000000" w:rsidP="000865E9">
          <w:pPr>
            <w:pStyle w:val="Footer"/>
            <w:jc w:val="left"/>
          </w:pPr>
          <w:bookmarkStart w:id="1" w:name="_Hlk108611470"/>
        </w:p>
      </w:tc>
      <w:tc>
        <w:tcPr>
          <w:tcW w:w="4523" w:type="dxa"/>
          <w:vAlign w:val="bottom"/>
        </w:tcPr>
        <w:p w14:paraId="42FE0A55" w14:textId="77777777" w:rsidR="00000000" w:rsidRPr="00887260" w:rsidRDefault="00000000" w:rsidP="001F5975">
          <w:pPr>
            <w:pStyle w:val="Header"/>
            <w:tabs>
              <w:tab w:val="clear" w:pos="4513"/>
              <w:tab w:val="left" w:pos="3543"/>
              <w:tab w:val="right" w:pos="4525"/>
            </w:tabs>
            <w:spacing w:line="240" w:lineRule="auto"/>
            <w:jc w:val="right"/>
            <w:rPr>
              <w:rFonts w:cstheme="minorHAnsi"/>
              <w:b/>
              <w:bCs w:val="0"/>
            </w:rPr>
          </w:pPr>
        </w:p>
      </w:tc>
    </w:tr>
    <w:bookmarkEnd w:id="1"/>
  </w:tbl>
  <w:p w14:paraId="5A0EB95B" w14:textId="77777777" w:rsidR="00000000" w:rsidRPr="005C71B5" w:rsidRDefault="00000000" w:rsidP="00127E3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649"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332A"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0E5" w14:textId="77777777" w:rsidR="00000000" w:rsidRDefault="00000000" w:rsidP="00B85DB7">
    <w:pPr>
      <w:pStyle w:val="Header"/>
      <w:tabs>
        <w:tab w:val="clear" w:pos="4513"/>
        <w:tab w:val="clear" w:pos="9026"/>
        <w:tab w:val="left" w:pos="5144"/>
        <w:tab w:val="left" w:pos="5733"/>
      </w:tabs>
      <w:bidi/>
      <w:ind w:left="-46"/>
      <w:rPr>
        <w:noProof/>
        <w:lang w:eastAsia="en-GB"/>
      </w:rPr>
    </w:pPr>
    <w:r>
      <w:rPr>
        <w:noProof/>
        <w:lang w:val="en-US"/>
      </w:rPr>
      <w:drawing>
        <wp:inline distT="0" distB="0" distL="0" distR="0" wp14:anchorId="0AD06120" wp14:editId="772AC16B">
          <wp:extent cx="2781658" cy="6479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81658" cy="647999"/>
                  </a:xfrm>
                  <a:prstGeom prst="rect">
                    <a:avLst/>
                  </a:prstGeom>
                </pic:spPr>
              </pic:pic>
            </a:graphicData>
          </a:graphic>
        </wp:inline>
      </w:drawing>
    </w:r>
    <w:r>
      <w:rPr>
        <w:noProof/>
        <w:rtl/>
        <w:lang w:eastAsia="en-GB"/>
      </w:rPr>
      <w:tab/>
    </w:r>
    <w:r>
      <w:rPr>
        <w:noProof/>
        <w:rtl/>
        <w:lang w:eastAsia="en-GB"/>
      </w:rPr>
      <w:tab/>
    </w:r>
  </w:p>
  <w:p w14:paraId="0B64E501" w14:textId="77777777" w:rsidR="00000000" w:rsidRDefault="00000000" w:rsidP="007F4D4A">
    <w:pPr>
      <w:pStyle w:val="Header"/>
      <w:tabs>
        <w:tab w:val="clear" w:pos="4513"/>
        <w:tab w:val="clear" w:pos="9026"/>
        <w:tab w:val="left" w:pos="5184"/>
      </w:tabs>
    </w:pPr>
    <w:r>
      <w:tab/>
    </w:r>
  </w:p>
  <w:p w14:paraId="38B2199A" w14:textId="77777777" w:rsidR="00000000" w:rsidRPr="0076180E" w:rsidRDefault="00000000" w:rsidP="00986908">
    <w:pPr>
      <w:pStyle w:val="Header"/>
    </w:pPr>
  </w:p>
  <w:tbl>
    <w:tblPr>
      <w:tblW w:w="0" w:type="auto"/>
      <w:tblBorders>
        <w:bottom w:val="single" w:sz="6" w:space="0" w:color="156082" w:themeColor="accent1"/>
      </w:tblBorders>
      <w:tblCellMar>
        <w:left w:w="0" w:type="dxa"/>
        <w:right w:w="0" w:type="dxa"/>
      </w:tblCellMar>
      <w:tblLook w:val="04A0" w:firstRow="1" w:lastRow="0" w:firstColumn="1" w:lastColumn="0" w:noHBand="0" w:noVBand="1"/>
    </w:tblPr>
    <w:tblGrid>
      <w:gridCol w:w="4545"/>
      <w:gridCol w:w="4525"/>
    </w:tblGrid>
    <w:tr w:rsidR="00887743" w:rsidRPr="00887260" w14:paraId="170E21BF" w14:textId="77777777" w:rsidTr="00887743">
      <w:tc>
        <w:tcPr>
          <w:tcW w:w="4545" w:type="dxa"/>
        </w:tcPr>
        <w:p w14:paraId="238CF24D" w14:textId="77777777" w:rsidR="00000000" w:rsidRPr="00887260" w:rsidRDefault="00000000" w:rsidP="0099656F">
          <w:pPr>
            <w:pStyle w:val="HeadeDate"/>
            <w:rPr>
              <w:color w:val="A02B93" w:themeColor="accent5"/>
            </w:rPr>
          </w:pPr>
          <w:r w:rsidRPr="00887260">
            <w:rPr>
              <w:color w:val="A02B93" w:themeColor="accent5"/>
            </w:rPr>
            <w:t xml:space="preserve"> </w:t>
          </w:r>
          <w:r w:rsidRPr="00887260">
            <w:rPr>
              <w:bCs/>
              <w:color w:val="A02B93" w:themeColor="accent5"/>
            </w:rPr>
            <w:fldChar w:fldCharType="begin"/>
          </w:r>
          <w:r w:rsidRPr="00887260">
            <w:rPr>
              <w:color w:val="A02B93" w:themeColor="accent5"/>
            </w:rPr>
            <w:instrText xml:space="preserve"> DATE \@ "M/d/yy" </w:instrText>
          </w:r>
          <w:r w:rsidRPr="00887260">
            <w:rPr>
              <w:bCs/>
              <w:color w:val="A02B93" w:themeColor="accent5"/>
            </w:rPr>
            <w:fldChar w:fldCharType="separate"/>
          </w:r>
          <w:r>
            <w:rPr>
              <w:noProof/>
              <w:color w:val="A02B93" w:themeColor="accent5"/>
            </w:rPr>
            <w:t>3/7/24</w:t>
          </w:r>
          <w:r w:rsidRPr="00887260">
            <w:rPr>
              <w:bCs/>
              <w:color w:val="A02B93" w:themeColor="accent5"/>
            </w:rPr>
            <w:fldChar w:fldCharType="end"/>
          </w:r>
          <w:r w:rsidRPr="00887260">
            <w:rPr>
              <w:bCs/>
              <w:color w:val="A02B93" w:themeColor="accent5"/>
            </w:rPr>
            <w:tab/>
          </w:r>
        </w:p>
      </w:tc>
      <w:tc>
        <w:tcPr>
          <w:tcW w:w="4525" w:type="dxa"/>
        </w:tcPr>
        <w:p w14:paraId="71384724" w14:textId="77777777" w:rsidR="00000000" w:rsidRPr="00887260" w:rsidRDefault="00000000" w:rsidP="00D56187">
          <w:pPr>
            <w:pStyle w:val="Headertext"/>
            <w:rPr>
              <w:color w:val="A02B93" w:themeColor="accent5"/>
            </w:rPr>
          </w:pPr>
          <w:r w:rsidRPr="00887260">
            <w:rPr>
              <w:color w:val="A02B93" w:themeColor="accent5"/>
              <w:rtl/>
            </w:rPr>
            <w:t>مذكرة إعلامية</w:t>
          </w:r>
        </w:p>
      </w:tc>
    </w:tr>
  </w:tbl>
  <w:p w14:paraId="143164FF" w14:textId="77777777" w:rsidR="00000000" w:rsidRPr="00611C70" w:rsidRDefault="00000000" w:rsidP="00611C70">
    <w:pPr>
      <w:pStyle w:val="Body"/>
      <w:tabs>
        <w:tab w:val="left" w:pos="2665"/>
      </w:tabs>
      <w:rPr>
        <w:sz w:val="4"/>
        <w:szCs w:val="4"/>
      </w:rPr>
    </w:pP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39F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4D"/>
    <w:multiLevelType w:val="hybridMultilevel"/>
    <w:tmpl w:val="10DAD4FC"/>
    <w:lvl w:ilvl="0" w:tplc="5844BB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98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4E"/>
    <w:rsid w:val="0072014E"/>
    <w:rsid w:val="00E23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7883"/>
  <w15:chartTrackingRefBased/>
  <w15:docId w15:val="{8A702223-152F-41AF-A1FC-C233E29F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014E"/>
    <w:pPr>
      <w:spacing w:after="120" w:line="264" w:lineRule="auto"/>
    </w:pPr>
    <w:rPr>
      <w:color w:val="000000" w:themeColor="text1"/>
      <w:kern w:val="0"/>
      <w:sz w:val="20"/>
      <w:szCs w:val="20"/>
      <w:lang w:val="en-GB"/>
      <w14:ligatures w14:val="none"/>
    </w:rPr>
  </w:style>
  <w:style w:type="paragraph" w:styleId="Heading1">
    <w:name w:val="heading 1"/>
    <w:basedOn w:val="Normal"/>
    <w:next w:val="Normal"/>
    <w:link w:val="Heading1Char"/>
    <w:uiPriority w:val="9"/>
    <w:qFormat/>
    <w:rsid w:val="007201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01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01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01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01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01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01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01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01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0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0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0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0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0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0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0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014E"/>
    <w:rPr>
      <w:rFonts w:eastAsiaTheme="majorEastAsia" w:cstheme="majorBidi"/>
      <w:color w:val="272727" w:themeColor="text1" w:themeTint="D8"/>
    </w:rPr>
  </w:style>
  <w:style w:type="paragraph" w:styleId="Title">
    <w:name w:val="Title"/>
    <w:basedOn w:val="Normal"/>
    <w:next w:val="Normal"/>
    <w:link w:val="TitleChar"/>
    <w:uiPriority w:val="10"/>
    <w:qFormat/>
    <w:rsid w:val="007201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01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0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014E"/>
    <w:pPr>
      <w:spacing w:before="160"/>
      <w:jc w:val="center"/>
    </w:pPr>
    <w:rPr>
      <w:i/>
      <w:iCs/>
      <w:color w:val="404040" w:themeColor="text1" w:themeTint="BF"/>
    </w:rPr>
  </w:style>
  <w:style w:type="character" w:customStyle="1" w:styleId="QuoteChar">
    <w:name w:val="Quote Char"/>
    <w:basedOn w:val="DefaultParagraphFont"/>
    <w:link w:val="Quote"/>
    <w:uiPriority w:val="29"/>
    <w:rsid w:val="0072014E"/>
    <w:rPr>
      <w:i/>
      <w:iCs/>
      <w:color w:val="404040" w:themeColor="text1" w:themeTint="BF"/>
    </w:rPr>
  </w:style>
  <w:style w:type="paragraph" w:styleId="ListParagraph">
    <w:name w:val="List Paragraph"/>
    <w:basedOn w:val="Normal"/>
    <w:uiPriority w:val="34"/>
    <w:qFormat/>
    <w:rsid w:val="0072014E"/>
    <w:pPr>
      <w:ind w:left="720"/>
      <w:contextualSpacing/>
    </w:pPr>
  </w:style>
  <w:style w:type="character" w:styleId="IntenseEmphasis">
    <w:name w:val="Intense Emphasis"/>
    <w:basedOn w:val="DefaultParagraphFont"/>
    <w:uiPriority w:val="21"/>
    <w:qFormat/>
    <w:rsid w:val="0072014E"/>
    <w:rPr>
      <w:i/>
      <w:iCs/>
      <w:color w:val="0F4761" w:themeColor="accent1" w:themeShade="BF"/>
    </w:rPr>
  </w:style>
  <w:style w:type="paragraph" w:styleId="IntenseQuote">
    <w:name w:val="Intense Quote"/>
    <w:basedOn w:val="Normal"/>
    <w:next w:val="Normal"/>
    <w:link w:val="IntenseQuoteChar"/>
    <w:uiPriority w:val="30"/>
    <w:qFormat/>
    <w:rsid w:val="007201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014E"/>
    <w:rPr>
      <w:i/>
      <w:iCs/>
      <w:color w:val="0F4761" w:themeColor="accent1" w:themeShade="BF"/>
    </w:rPr>
  </w:style>
  <w:style w:type="character" w:styleId="IntenseReference">
    <w:name w:val="Intense Reference"/>
    <w:basedOn w:val="DefaultParagraphFont"/>
    <w:uiPriority w:val="32"/>
    <w:qFormat/>
    <w:rsid w:val="0072014E"/>
    <w:rPr>
      <w:b/>
      <w:bCs/>
      <w:smallCaps/>
      <w:color w:val="0F4761" w:themeColor="accent1" w:themeShade="BF"/>
      <w:spacing w:val="5"/>
    </w:rPr>
  </w:style>
  <w:style w:type="paragraph" w:styleId="Header">
    <w:name w:val="header"/>
    <w:basedOn w:val="Normal"/>
    <w:link w:val="HeaderChar"/>
    <w:uiPriority w:val="99"/>
    <w:unhideWhenUsed/>
    <w:rsid w:val="0072014E"/>
    <w:pPr>
      <w:tabs>
        <w:tab w:val="center" w:pos="4513"/>
        <w:tab w:val="right" w:pos="9026"/>
      </w:tabs>
      <w:spacing w:after="0" w:line="360" w:lineRule="auto"/>
    </w:pPr>
    <w:rPr>
      <w:bCs/>
      <w:color w:val="0E2841" w:themeColor="text2"/>
    </w:rPr>
  </w:style>
  <w:style w:type="character" w:customStyle="1" w:styleId="HeaderChar">
    <w:name w:val="Header Char"/>
    <w:basedOn w:val="DefaultParagraphFont"/>
    <w:link w:val="Header"/>
    <w:uiPriority w:val="99"/>
    <w:rsid w:val="0072014E"/>
    <w:rPr>
      <w:bCs/>
      <w:color w:val="0E2841" w:themeColor="text2"/>
      <w:kern w:val="0"/>
      <w:sz w:val="20"/>
      <w:szCs w:val="20"/>
      <w:lang w:val="en-GB"/>
      <w14:ligatures w14:val="none"/>
    </w:rPr>
  </w:style>
  <w:style w:type="paragraph" w:styleId="Footer">
    <w:name w:val="footer"/>
    <w:basedOn w:val="Normal"/>
    <w:link w:val="FooterChar"/>
    <w:uiPriority w:val="99"/>
    <w:unhideWhenUsed/>
    <w:rsid w:val="0072014E"/>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rsid w:val="0072014E"/>
    <w:rPr>
      <w:color w:val="000000" w:themeColor="text1"/>
      <w:kern w:val="0"/>
      <w:sz w:val="20"/>
      <w:szCs w:val="20"/>
      <w:lang w:val="en-GB"/>
      <w14:ligatures w14:val="none"/>
    </w:rPr>
  </w:style>
  <w:style w:type="paragraph" w:customStyle="1" w:styleId="Body">
    <w:name w:val="Body"/>
    <w:basedOn w:val="BodyText"/>
    <w:link w:val="BodyChar"/>
    <w:autoRedefine/>
    <w:qFormat/>
    <w:rsid w:val="0072014E"/>
    <w:pPr>
      <w:bidi/>
      <w:spacing w:before="240" w:line="360" w:lineRule="auto"/>
    </w:pPr>
    <w:rPr>
      <w:rFonts w:ascii="Calibri" w:eastAsia="Tahoma" w:hAnsi="Calibri" w:cs="Calibri"/>
      <w:color w:val="0E2841" w:themeColor="text2"/>
      <w:sz w:val="18"/>
      <w:szCs w:val="18"/>
      <w:lang w:bidi="ar-JO"/>
    </w:rPr>
  </w:style>
  <w:style w:type="character" w:customStyle="1" w:styleId="BodyChar">
    <w:name w:val="Body Char"/>
    <w:basedOn w:val="BodyTextChar"/>
    <w:link w:val="Body"/>
    <w:rsid w:val="0072014E"/>
    <w:rPr>
      <w:rFonts w:ascii="Calibri" w:eastAsia="Tahoma" w:hAnsi="Calibri" w:cs="Calibri"/>
      <w:color w:val="0E2841" w:themeColor="text2"/>
      <w:kern w:val="0"/>
      <w:sz w:val="18"/>
      <w:szCs w:val="18"/>
      <w:lang w:val="en-GB" w:bidi="ar-JO"/>
      <w14:ligatures w14:val="none"/>
    </w:rPr>
  </w:style>
  <w:style w:type="character" w:styleId="PageNumber">
    <w:name w:val="page number"/>
    <w:basedOn w:val="DefaultParagraphFont"/>
    <w:uiPriority w:val="99"/>
    <w:semiHidden/>
    <w:unhideWhenUsed/>
    <w:rsid w:val="0072014E"/>
  </w:style>
  <w:style w:type="paragraph" w:customStyle="1" w:styleId="Headertext">
    <w:name w:val="Header text"/>
    <w:basedOn w:val="Header"/>
    <w:link w:val="HeadertextChar"/>
    <w:autoRedefine/>
    <w:qFormat/>
    <w:rsid w:val="0072014E"/>
    <w:pPr>
      <w:tabs>
        <w:tab w:val="clear" w:pos="4513"/>
        <w:tab w:val="left" w:pos="3684"/>
        <w:tab w:val="right" w:pos="4525"/>
      </w:tabs>
      <w:spacing w:line="240" w:lineRule="auto"/>
      <w:jc w:val="right"/>
    </w:pPr>
    <w:rPr>
      <w:rFonts w:ascii="Calibri" w:eastAsia="Tahoma" w:hAnsi="Calibri" w:cs="Calibri"/>
      <w:bCs w:val="0"/>
    </w:rPr>
  </w:style>
  <w:style w:type="paragraph" w:customStyle="1" w:styleId="HeadeDate">
    <w:name w:val="Heade Date"/>
    <w:basedOn w:val="Header"/>
    <w:link w:val="HeadeDateChar"/>
    <w:qFormat/>
    <w:rsid w:val="0072014E"/>
    <w:pPr>
      <w:tabs>
        <w:tab w:val="clear" w:pos="4513"/>
        <w:tab w:val="clear" w:pos="9026"/>
        <w:tab w:val="right" w:pos="4545"/>
      </w:tabs>
    </w:pPr>
    <w:rPr>
      <w:rFonts w:ascii="Calibri" w:eastAsia="Tahoma" w:hAnsi="Calibri" w:cs="Calibri"/>
      <w:bCs w:val="0"/>
    </w:rPr>
  </w:style>
  <w:style w:type="character" w:customStyle="1" w:styleId="HeadertextChar">
    <w:name w:val="Header text Char"/>
    <w:basedOn w:val="HeaderChar"/>
    <w:link w:val="Headertext"/>
    <w:rsid w:val="0072014E"/>
    <w:rPr>
      <w:rFonts w:ascii="Calibri" w:eastAsia="Tahoma" w:hAnsi="Calibri" w:cs="Calibri"/>
      <w:bCs w:val="0"/>
      <w:color w:val="0E2841" w:themeColor="text2"/>
      <w:kern w:val="0"/>
      <w:sz w:val="20"/>
      <w:szCs w:val="20"/>
      <w:lang w:val="en-GB"/>
      <w14:ligatures w14:val="none"/>
    </w:rPr>
  </w:style>
  <w:style w:type="character" w:customStyle="1" w:styleId="HeadeDateChar">
    <w:name w:val="Heade Date Char"/>
    <w:basedOn w:val="HeaderChar"/>
    <w:link w:val="HeadeDate"/>
    <w:rsid w:val="0072014E"/>
    <w:rPr>
      <w:rFonts w:ascii="Calibri" w:eastAsia="Tahoma" w:hAnsi="Calibri" w:cs="Calibri"/>
      <w:bCs w:val="0"/>
      <w:color w:val="0E2841" w:themeColor="text2"/>
      <w:kern w:val="0"/>
      <w:sz w:val="20"/>
      <w:szCs w:val="20"/>
      <w:lang w:val="en-GB"/>
      <w14:ligatures w14:val="none"/>
    </w:rPr>
  </w:style>
  <w:style w:type="paragraph" w:styleId="BodyText">
    <w:name w:val="Body Text"/>
    <w:basedOn w:val="Normal"/>
    <w:link w:val="BodyTextChar"/>
    <w:uiPriority w:val="99"/>
    <w:semiHidden/>
    <w:unhideWhenUsed/>
    <w:rsid w:val="0072014E"/>
  </w:style>
  <w:style w:type="character" w:customStyle="1" w:styleId="BodyTextChar">
    <w:name w:val="Body Text Char"/>
    <w:basedOn w:val="DefaultParagraphFont"/>
    <w:link w:val="BodyText"/>
    <w:uiPriority w:val="99"/>
    <w:semiHidden/>
    <w:rsid w:val="0072014E"/>
    <w:rPr>
      <w:color w:val="000000" w:themeColor="text1"/>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1906</Characters>
  <Application>Microsoft Office Word</Application>
  <DocSecurity>0</DocSecurity>
  <Lines>15</Lines>
  <Paragraphs>4</Paragraphs>
  <ScaleCrop>false</ScaleCrop>
  <Company>Ministry of Commerce and Industry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Abdulla A S Al-Kuwari</dc:creator>
  <cp:keywords/>
  <dc:description/>
  <cp:lastModifiedBy>Maryam Abdulla A S Al-Kuwari</cp:lastModifiedBy>
  <cp:revision>1</cp:revision>
  <dcterms:created xsi:type="dcterms:W3CDTF">2024-03-07T07:55:00Z</dcterms:created>
  <dcterms:modified xsi:type="dcterms:W3CDTF">2024-03-07T07:57:00Z</dcterms:modified>
</cp:coreProperties>
</file>